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AD" w:rsidRPr="00490973" w:rsidRDefault="007949AD" w:rsidP="00490973">
      <w:pPr>
        <w:jc w:val="right"/>
      </w:pPr>
      <w:r>
        <w:t>16 octombrie 2018</w:t>
      </w:r>
    </w:p>
    <w:p w:rsidR="00AD763B" w:rsidRPr="00BF2184" w:rsidRDefault="00AD763B" w:rsidP="00AD763B">
      <w:pPr>
        <w:pStyle w:val="Title"/>
        <w:jc w:val="center"/>
        <w:rPr>
          <w:sz w:val="28"/>
          <w:szCs w:val="28"/>
        </w:rPr>
      </w:pPr>
      <w:r w:rsidRPr="00BF2184">
        <w:rPr>
          <w:sz w:val="28"/>
          <w:szCs w:val="28"/>
        </w:rPr>
        <w:t>COMUNICAT DE PRESĂ</w:t>
      </w:r>
    </w:p>
    <w:p w:rsidR="00AD763B" w:rsidRDefault="00AD763B" w:rsidP="00AD763B">
      <w:pPr>
        <w:pStyle w:val="Title"/>
        <w:jc w:val="center"/>
        <w:rPr>
          <w:b/>
          <w:sz w:val="32"/>
          <w:szCs w:val="32"/>
        </w:rPr>
      </w:pPr>
    </w:p>
    <w:p w:rsidR="00AD763B" w:rsidRPr="00AD763B" w:rsidRDefault="00AD763B" w:rsidP="00AD763B">
      <w:pPr>
        <w:pStyle w:val="Title"/>
        <w:jc w:val="center"/>
        <w:rPr>
          <w:b/>
          <w:sz w:val="32"/>
          <w:szCs w:val="32"/>
        </w:rPr>
      </w:pPr>
      <w:r w:rsidRPr="00AD763B">
        <w:rPr>
          <w:b/>
          <w:sz w:val="32"/>
          <w:szCs w:val="32"/>
        </w:rPr>
        <w:t>“Împreună pentru siguranța femeilor”</w:t>
      </w:r>
      <w:r w:rsidR="002C7744">
        <w:rPr>
          <w:b/>
          <w:sz w:val="32"/>
          <w:szCs w:val="32"/>
        </w:rPr>
        <w:t xml:space="preserve"> </w:t>
      </w:r>
      <w:r w:rsidR="009C2AE1">
        <w:rPr>
          <w:b/>
          <w:sz w:val="32"/>
          <w:szCs w:val="32"/>
        </w:rPr>
        <w:t>- a 4-a ediție a marșului de condamnare a violenței împotriva femeilor, la București</w:t>
      </w:r>
    </w:p>
    <w:p w:rsidR="00AD763B" w:rsidRDefault="00AD763B" w:rsidP="005D3517">
      <w:pPr>
        <w:jc w:val="both"/>
        <w:rPr>
          <w:szCs w:val="20"/>
        </w:rPr>
      </w:pPr>
    </w:p>
    <w:p w:rsidR="0081526B" w:rsidRPr="005D3517" w:rsidRDefault="00AD763B" w:rsidP="005D3517">
      <w:pPr>
        <w:jc w:val="both"/>
        <w:rPr>
          <w:rFonts w:cs="Arial"/>
          <w:color w:val="000000"/>
          <w:szCs w:val="20"/>
        </w:rPr>
      </w:pPr>
      <w:r>
        <w:rPr>
          <w:szCs w:val="20"/>
        </w:rPr>
        <w:t>C</w:t>
      </w:r>
      <w:r w:rsidR="0081526B" w:rsidRPr="005D3517">
        <w:rPr>
          <w:szCs w:val="20"/>
        </w:rPr>
        <w:t xml:space="preserve">ea de-a patra ediție a </w:t>
      </w:r>
      <w:hyperlink r:id="rId7" w:history="1">
        <w:r w:rsidR="0081526B" w:rsidRPr="009C26B1">
          <w:rPr>
            <w:rStyle w:val="Hyperlink"/>
            <w:rFonts w:cs="Arial"/>
            <w:b/>
            <w:bCs/>
            <w:szCs w:val="20"/>
          </w:rPr>
          <w:t>Marșului “Împreună pentru siguranța femeilor”</w:t>
        </w:r>
      </w:hyperlink>
      <w:r w:rsidRPr="00AD763B">
        <w:rPr>
          <w:rFonts w:cs="Arial"/>
          <w:bCs/>
          <w:color w:val="000000"/>
          <w:szCs w:val="20"/>
        </w:rPr>
        <w:t xml:space="preserve"> va avea loc sâmbătă, </w:t>
      </w:r>
      <w:r w:rsidRPr="00AD763B">
        <w:rPr>
          <w:szCs w:val="20"/>
        </w:rPr>
        <w:t>2</w:t>
      </w:r>
      <w:r w:rsidRPr="005D3517">
        <w:rPr>
          <w:szCs w:val="20"/>
        </w:rPr>
        <w:t>0 octombrie 2018</w:t>
      </w:r>
      <w:r>
        <w:rPr>
          <w:szCs w:val="20"/>
        </w:rPr>
        <w:t>, î</w:t>
      </w:r>
      <w:r w:rsidR="00577379">
        <w:rPr>
          <w:szCs w:val="20"/>
        </w:rPr>
        <w:t>n București, începând cu ora 15,</w:t>
      </w:r>
      <w:r>
        <w:rPr>
          <w:szCs w:val="20"/>
        </w:rPr>
        <w:t xml:space="preserve">00. </w:t>
      </w:r>
      <w:hyperlink r:id="rId8" w:history="1">
        <w:r w:rsidRPr="009C26B1">
          <w:rPr>
            <w:rStyle w:val="Hyperlink"/>
            <w:i/>
            <w:szCs w:val="20"/>
          </w:rPr>
          <w:t>Rețeaua pentru prevenirea și combaterea violenței împotriva femeilor</w:t>
        </w:r>
        <w:r w:rsidR="009C2AE1" w:rsidRPr="009C26B1">
          <w:rPr>
            <w:rStyle w:val="Hyperlink"/>
            <w:i/>
            <w:szCs w:val="20"/>
          </w:rPr>
          <w:t xml:space="preserve"> (</w:t>
        </w:r>
        <w:r w:rsidR="009C2AE1" w:rsidRPr="009C26B1">
          <w:rPr>
            <w:rStyle w:val="Hyperlink"/>
            <w:rFonts w:cs="Arial"/>
            <w:i/>
            <w:szCs w:val="20"/>
          </w:rPr>
          <w:t>Rețeaua VIF)</w:t>
        </w:r>
      </w:hyperlink>
      <w:r w:rsidRPr="009C2AE1">
        <w:rPr>
          <w:i/>
          <w:szCs w:val="20"/>
        </w:rPr>
        <w:t xml:space="preserve"> </w:t>
      </w:r>
      <w:r w:rsidRPr="005D3517">
        <w:rPr>
          <w:szCs w:val="20"/>
        </w:rPr>
        <w:t>organizează</w:t>
      </w:r>
      <w:r>
        <w:rPr>
          <w:szCs w:val="20"/>
        </w:rPr>
        <w:t xml:space="preserve"> </w:t>
      </w:r>
      <w:r w:rsidR="009C2AE1">
        <w:rPr>
          <w:szCs w:val="20"/>
        </w:rPr>
        <w:t>evenimentul</w:t>
      </w:r>
      <w:r>
        <w:rPr>
          <w:szCs w:val="20"/>
        </w:rPr>
        <w:t xml:space="preserve"> în semn de </w:t>
      </w:r>
      <w:r>
        <w:rPr>
          <w:rFonts w:cs="Arial"/>
          <w:color w:val="000000"/>
          <w:szCs w:val="20"/>
        </w:rPr>
        <w:t>solidaritate</w:t>
      </w:r>
      <w:r w:rsidR="0081526B" w:rsidRPr="005D3517">
        <w:rPr>
          <w:rFonts w:cs="Arial"/>
          <w:color w:val="000000"/>
          <w:szCs w:val="20"/>
        </w:rPr>
        <w:t xml:space="preserve"> cu femeile supraviețuitoare ale violenței și pentru a menține presiunea publică necesară pentru respectarea drepturilor femeilor și fetelor. </w:t>
      </w:r>
    </w:p>
    <w:p w:rsidR="00710D2F" w:rsidRPr="005D3517" w:rsidRDefault="0081526B" w:rsidP="005D3517">
      <w:pPr>
        <w:jc w:val="both"/>
        <w:rPr>
          <w:rFonts w:cs="Arial"/>
          <w:color w:val="000000"/>
          <w:szCs w:val="20"/>
        </w:rPr>
      </w:pPr>
      <w:r w:rsidRPr="005D3517">
        <w:rPr>
          <w:rFonts w:cs="Arial"/>
          <w:color w:val="000000"/>
          <w:szCs w:val="20"/>
        </w:rPr>
        <w:t>Marșul se va desfășura pe traseul Piața Universității (Parcul Colțea) – Piața Romană – Piața Victoriei</w:t>
      </w:r>
      <w:r w:rsidR="00710D2F" w:rsidRPr="005D3517">
        <w:rPr>
          <w:rFonts w:cs="Arial"/>
          <w:color w:val="000000"/>
          <w:szCs w:val="20"/>
        </w:rPr>
        <w:t xml:space="preserve"> și va reuni atât reprezentanți ai organizațiilor n</w:t>
      </w:r>
      <w:r w:rsidR="00C55800">
        <w:rPr>
          <w:rFonts w:cs="Arial"/>
          <w:color w:val="000000"/>
          <w:szCs w:val="20"/>
        </w:rPr>
        <w:t>e</w:t>
      </w:r>
      <w:r w:rsidR="00710D2F" w:rsidRPr="005D3517">
        <w:rPr>
          <w:rFonts w:cs="Arial"/>
          <w:color w:val="000000"/>
          <w:szCs w:val="20"/>
        </w:rPr>
        <w:t xml:space="preserve">guvernamentale active în domeniul prevenirii și combaterii violenței împotriva femeilor, </w:t>
      </w:r>
      <w:r w:rsidR="009C26B1">
        <w:rPr>
          <w:rFonts w:cs="Arial"/>
          <w:color w:val="000000"/>
          <w:szCs w:val="20"/>
        </w:rPr>
        <w:t>cât</w:t>
      </w:r>
      <w:r w:rsidR="009C26B1" w:rsidRPr="005D3517">
        <w:rPr>
          <w:rFonts w:cs="Arial"/>
          <w:color w:val="000000"/>
          <w:szCs w:val="20"/>
        </w:rPr>
        <w:t xml:space="preserve"> </w:t>
      </w:r>
      <w:r w:rsidR="00710D2F" w:rsidRPr="005D3517">
        <w:rPr>
          <w:rFonts w:cs="Arial"/>
          <w:color w:val="000000"/>
          <w:szCs w:val="20"/>
        </w:rPr>
        <w:t>și reprezentanți ai ambasadelor în România (</w:t>
      </w:r>
      <w:r w:rsidR="009055CE">
        <w:rPr>
          <w:rFonts w:cs="Arial"/>
          <w:color w:val="000000"/>
          <w:szCs w:val="20"/>
        </w:rPr>
        <w:t>Suedia</w:t>
      </w:r>
      <w:r w:rsidR="00710D2F" w:rsidRPr="005D3517">
        <w:rPr>
          <w:rFonts w:cs="Arial"/>
          <w:color w:val="000000"/>
          <w:szCs w:val="20"/>
        </w:rPr>
        <w:t>, Marea Britanie</w:t>
      </w:r>
      <w:r w:rsidR="009055CE">
        <w:rPr>
          <w:rFonts w:cs="Arial"/>
          <w:color w:val="000000"/>
          <w:szCs w:val="20"/>
        </w:rPr>
        <w:t>, Franța</w:t>
      </w:r>
      <w:r w:rsidR="00710D2F" w:rsidRPr="005D3517">
        <w:rPr>
          <w:rFonts w:cs="Arial"/>
          <w:color w:val="000000"/>
          <w:szCs w:val="20"/>
        </w:rPr>
        <w:t>), precum și persoane care doresc să transmită un mesaj</w:t>
      </w:r>
      <w:r w:rsidR="004F6F4C">
        <w:rPr>
          <w:rFonts w:cs="Arial"/>
          <w:color w:val="000000"/>
          <w:szCs w:val="20"/>
        </w:rPr>
        <w:t xml:space="preserve"> de</w:t>
      </w:r>
      <w:r w:rsidR="00AD763B">
        <w:rPr>
          <w:rFonts w:cs="Arial"/>
          <w:color w:val="000000"/>
          <w:szCs w:val="20"/>
        </w:rPr>
        <w:t xml:space="preserve"> toleranță</w:t>
      </w:r>
      <w:r w:rsidR="004F6F4C">
        <w:rPr>
          <w:rFonts w:cs="Arial"/>
          <w:color w:val="000000"/>
          <w:szCs w:val="20"/>
        </w:rPr>
        <w:t>-</w:t>
      </w:r>
      <w:r w:rsidR="00AD763B">
        <w:rPr>
          <w:rFonts w:cs="Arial"/>
          <w:color w:val="000000"/>
          <w:szCs w:val="20"/>
        </w:rPr>
        <w:t>zero față de violența domestică</w:t>
      </w:r>
      <w:r w:rsidR="00710D2F" w:rsidRPr="005D3517">
        <w:rPr>
          <w:rFonts w:cs="Arial"/>
          <w:color w:val="000000"/>
          <w:szCs w:val="20"/>
        </w:rPr>
        <w:t>.</w:t>
      </w:r>
    </w:p>
    <w:p w:rsidR="00D25D35" w:rsidRDefault="009362E6" w:rsidP="005D3517">
      <w:pPr>
        <w:jc w:val="both"/>
        <w:rPr>
          <w:rFonts w:cs="Arial"/>
          <w:szCs w:val="20"/>
        </w:rPr>
      </w:pPr>
      <w:r w:rsidRPr="005D3517">
        <w:rPr>
          <w:rFonts w:cs="Arial"/>
          <w:szCs w:val="20"/>
        </w:rPr>
        <w:t xml:space="preserve">Prin această acțiune, Rețeaua VIF își propune să atragă atenția autorităților asupra subfinanțării serviciilor pentru victimele violenței domestice și sexuale, asupra lipsei adăposturilor din mai multe județe, </w:t>
      </w:r>
      <w:r w:rsidR="007F2E8E" w:rsidRPr="005D3517">
        <w:rPr>
          <w:rFonts w:cs="Arial"/>
          <w:szCs w:val="20"/>
        </w:rPr>
        <w:t>a necesității introducerii de urgență a sistemului de supraveghere a agresorilor folosind brățări electronice</w:t>
      </w:r>
      <w:r w:rsidR="00CA24C9" w:rsidRPr="005D3517">
        <w:rPr>
          <w:rFonts w:cs="Arial"/>
          <w:szCs w:val="20"/>
        </w:rPr>
        <w:t xml:space="preserve"> și a </w:t>
      </w:r>
      <w:r w:rsidR="005D3517" w:rsidRPr="005D3517">
        <w:rPr>
          <w:rFonts w:cs="Arial"/>
          <w:szCs w:val="20"/>
        </w:rPr>
        <w:t xml:space="preserve">dezvoltării de programe de educație, consiliere și terapie pentru agresori în fiecare județ. </w:t>
      </w:r>
      <w:r w:rsidR="005D3517" w:rsidRPr="00AD763B">
        <w:rPr>
          <w:rFonts w:cs="Arial"/>
          <w:szCs w:val="20"/>
        </w:rPr>
        <w:t>Poliția, Justiția și sistemul medical trebuie să fie instituții</w:t>
      </w:r>
      <w:r w:rsidR="00D25D35">
        <w:rPr>
          <w:rFonts w:cs="Arial"/>
          <w:szCs w:val="20"/>
        </w:rPr>
        <w:t xml:space="preserve"> de suport real pentru victime.</w:t>
      </w:r>
    </w:p>
    <w:p w:rsidR="009362E6" w:rsidRPr="00AD763B" w:rsidRDefault="005D3517" w:rsidP="005D3517">
      <w:pPr>
        <w:jc w:val="both"/>
        <w:rPr>
          <w:rFonts w:cs="Arial"/>
          <w:szCs w:val="20"/>
        </w:rPr>
      </w:pPr>
      <w:r w:rsidRPr="00AD763B">
        <w:rPr>
          <w:rFonts w:cs="Arial"/>
          <w:szCs w:val="20"/>
        </w:rPr>
        <w:t xml:space="preserve">Reprezentanții instituțiilor trebuie să trateze victimele cu demnitate și profesionalism pentru a le încuraja să aibă încredere să depună plângere și să raporteze agresiunea. </w:t>
      </w:r>
      <w:r w:rsidR="00EA3287">
        <w:rPr>
          <w:rFonts w:cs="Arial"/>
          <w:szCs w:val="20"/>
        </w:rPr>
        <w:t>A</w:t>
      </w:r>
      <w:r w:rsidRPr="00AD763B">
        <w:rPr>
          <w:rFonts w:cs="Arial"/>
          <w:szCs w:val="20"/>
        </w:rPr>
        <w:t xml:space="preserve">utoritățile trebuie să </w:t>
      </w:r>
      <w:r w:rsidR="00D25D35">
        <w:rPr>
          <w:rFonts w:cs="Arial"/>
          <w:szCs w:val="20"/>
        </w:rPr>
        <w:t xml:space="preserve">trateze cu maximă responsabilitate problema violenței </w:t>
      </w:r>
      <w:r w:rsidRPr="00AD763B">
        <w:rPr>
          <w:rFonts w:cs="Arial"/>
          <w:szCs w:val="20"/>
        </w:rPr>
        <w:t>asupra femeilor și să includă în educație noțiuni despre egalitatea de gen și pentru prevenirea și combatere</w:t>
      </w:r>
      <w:r w:rsidR="00AD763B">
        <w:rPr>
          <w:rFonts w:cs="Arial"/>
          <w:szCs w:val="20"/>
        </w:rPr>
        <w:t>a violenței împotriva femeilor.</w:t>
      </w:r>
    </w:p>
    <w:p w:rsidR="00AD763B" w:rsidRPr="00AD763B" w:rsidRDefault="00AD763B" w:rsidP="00AD763B">
      <w:pPr>
        <w:jc w:val="both"/>
        <w:rPr>
          <w:b/>
          <w:szCs w:val="20"/>
        </w:rPr>
      </w:pPr>
      <w:r w:rsidRPr="00275744">
        <w:rPr>
          <w:b/>
          <w:szCs w:val="20"/>
        </w:rPr>
        <w:t>DATELE ARATĂ CĂ</w:t>
      </w:r>
      <w:r w:rsidRPr="00AD763B">
        <w:rPr>
          <w:szCs w:val="20"/>
        </w:rPr>
        <w:t>:</w:t>
      </w:r>
    </w:p>
    <w:p w:rsidR="00AD763B" w:rsidRPr="005D3517" w:rsidRDefault="00AD763B" w:rsidP="00275744">
      <w:pPr>
        <w:pStyle w:val="NormalWeb"/>
        <w:numPr>
          <w:ilvl w:val="0"/>
          <w:numId w:val="1"/>
        </w:numPr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În România, 1 din 4 femei a fost agresată fizic sau sexual de partenerul său </w:t>
      </w:r>
      <w:r w:rsidR="00577379">
        <w:rPr>
          <w:rFonts w:asciiTheme="minorHAnsi" w:hAnsiTheme="minorHAnsi" w:cs="Arial"/>
          <w:color w:val="000000"/>
          <w:sz w:val="22"/>
          <w:szCs w:val="20"/>
        </w:rPr>
        <w:t>ori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 de fostul partener (</w:t>
      </w:r>
      <w:hyperlink r:id="rId9" w:history="1">
        <w:r w:rsidR="00275744" w:rsidRPr="00275744">
          <w:rPr>
            <w:rStyle w:val="Hyperlink"/>
            <w:rFonts w:asciiTheme="minorHAnsi" w:hAnsiTheme="minorHAnsi" w:cs="Arial"/>
            <w:sz w:val="22"/>
            <w:szCs w:val="20"/>
          </w:rPr>
          <w:t>studiu FRA – Agenția pentru Drepturi Fundamentale</w:t>
        </w:r>
        <w:r w:rsidRPr="00275744">
          <w:rPr>
            <w:rStyle w:val="Hyperlink"/>
            <w:rFonts w:asciiTheme="minorHAnsi" w:hAnsiTheme="minorHAnsi" w:cs="Arial"/>
            <w:sz w:val="22"/>
            <w:szCs w:val="20"/>
          </w:rPr>
          <w:t>, 2014</w:t>
        </w:r>
      </w:hyperlink>
      <w:r w:rsidRPr="005D3517">
        <w:rPr>
          <w:rFonts w:asciiTheme="minorHAnsi" w:hAnsiTheme="minorHAnsi" w:cs="Arial"/>
          <w:color w:val="000000"/>
          <w:sz w:val="22"/>
          <w:szCs w:val="20"/>
        </w:rPr>
        <w:t>)</w:t>
      </w:r>
    </w:p>
    <w:p w:rsidR="00AD763B" w:rsidRPr="005D3517" w:rsidRDefault="00275744" w:rsidP="00AD763B">
      <w:pPr>
        <w:pStyle w:val="NormalWeb"/>
        <w:numPr>
          <w:ilvl w:val="0"/>
          <w:numId w:val="1"/>
        </w:numPr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S</w:t>
      </w:r>
      <w:r w:rsidR="00AD763B" w:rsidRPr="005D3517">
        <w:rPr>
          <w:rFonts w:asciiTheme="minorHAnsi" w:hAnsiTheme="minorHAnsi" w:cs="Arial"/>
          <w:color w:val="000000"/>
          <w:sz w:val="22"/>
          <w:szCs w:val="20"/>
        </w:rPr>
        <w:t>unt înregistrate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anual</w:t>
      </w:r>
      <w:r w:rsidR="00AD763B" w:rsidRPr="005D3517">
        <w:rPr>
          <w:rFonts w:asciiTheme="minorHAnsi" w:hAnsiTheme="minorHAnsi" w:cs="Arial"/>
          <w:color w:val="000000"/>
          <w:sz w:val="22"/>
          <w:szCs w:val="20"/>
        </w:rPr>
        <w:t xml:space="preserve"> peste 20.000 de plângeri de loviri sau alte violențe între membri de familie </w:t>
      </w:r>
      <w:r>
        <w:rPr>
          <w:rFonts w:asciiTheme="minorHAnsi" w:hAnsiTheme="minorHAnsi" w:cs="Arial"/>
          <w:color w:val="000000"/>
          <w:sz w:val="22"/>
          <w:szCs w:val="20"/>
        </w:rPr>
        <w:t>(</w:t>
      </w:r>
      <w:hyperlink r:id="rId10" w:history="1">
        <w:r w:rsidRPr="00275744">
          <w:rPr>
            <w:rStyle w:val="Hyperlink"/>
            <w:rFonts w:asciiTheme="minorHAnsi" w:hAnsiTheme="minorHAnsi" w:cs="Arial"/>
            <w:sz w:val="22"/>
            <w:szCs w:val="20"/>
          </w:rPr>
          <w:t>datele IGPR, 2017</w:t>
        </w:r>
      </w:hyperlink>
      <w:r>
        <w:rPr>
          <w:rFonts w:asciiTheme="minorHAnsi" w:hAnsiTheme="minorHAnsi" w:cs="Arial"/>
          <w:color w:val="000000"/>
          <w:sz w:val="22"/>
          <w:szCs w:val="20"/>
        </w:rPr>
        <w:t>)</w:t>
      </w:r>
    </w:p>
    <w:p w:rsidR="00AD763B" w:rsidRPr="005D3517" w:rsidRDefault="00AD763B" w:rsidP="00AD763B">
      <w:pPr>
        <w:pStyle w:val="NormalWeb"/>
        <w:numPr>
          <w:ilvl w:val="0"/>
          <w:numId w:val="1"/>
        </w:numPr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 w:rsidRPr="005D3517">
        <w:rPr>
          <w:rFonts w:asciiTheme="minorHAnsi" w:hAnsiTheme="minorHAnsi" w:cs="Arial"/>
          <w:color w:val="000000"/>
          <w:sz w:val="22"/>
          <w:szCs w:val="20"/>
        </w:rPr>
        <w:t>55% dintre români consideră că violul este justificabil în anumite situați</w:t>
      </w:r>
      <w:r w:rsidR="00275744">
        <w:rPr>
          <w:rFonts w:asciiTheme="minorHAnsi" w:hAnsiTheme="minorHAnsi" w:cs="Arial"/>
          <w:color w:val="000000"/>
          <w:sz w:val="22"/>
          <w:szCs w:val="20"/>
        </w:rPr>
        <w:t>i (</w:t>
      </w:r>
      <w:proofErr w:type="spellStart"/>
      <w:r w:rsidR="00275744">
        <w:rPr>
          <w:rFonts w:asciiTheme="minorHAnsi" w:hAnsiTheme="minorHAnsi" w:cs="Arial"/>
          <w:color w:val="000000"/>
          <w:sz w:val="22"/>
          <w:szCs w:val="20"/>
        </w:rPr>
        <w:fldChar w:fldCharType="begin"/>
      </w:r>
      <w:r w:rsidR="00275744">
        <w:rPr>
          <w:rFonts w:asciiTheme="minorHAnsi" w:hAnsiTheme="minorHAnsi" w:cs="Arial"/>
          <w:color w:val="000000"/>
          <w:sz w:val="22"/>
          <w:szCs w:val="20"/>
        </w:rPr>
        <w:instrText xml:space="preserve"> HYPERLINK "http://ec.europa.eu/COMMFrontOffice/publicopinion/index.cfm/Survey/getSurveyDetail/instruments/SPECIAL/surveyKy/2115" </w:instrText>
      </w:r>
      <w:r w:rsidR="00275744">
        <w:rPr>
          <w:rFonts w:asciiTheme="minorHAnsi" w:hAnsiTheme="minorHAnsi" w:cs="Arial"/>
          <w:color w:val="000000"/>
          <w:sz w:val="22"/>
          <w:szCs w:val="20"/>
        </w:rPr>
        <w:fldChar w:fldCharType="separate"/>
      </w:r>
      <w:r w:rsidR="00275744" w:rsidRPr="00275744">
        <w:rPr>
          <w:rStyle w:val="Hyperlink"/>
          <w:rFonts w:asciiTheme="minorHAnsi" w:hAnsiTheme="minorHAnsi" w:cs="Arial"/>
          <w:sz w:val="22"/>
          <w:szCs w:val="20"/>
        </w:rPr>
        <w:t>Eurobarometru</w:t>
      </w:r>
      <w:proofErr w:type="spellEnd"/>
      <w:r w:rsidR="00275744" w:rsidRPr="00275744">
        <w:rPr>
          <w:rStyle w:val="Hyperlink"/>
          <w:rFonts w:asciiTheme="minorHAnsi" w:hAnsiTheme="minorHAnsi" w:cs="Arial"/>
          <w:sz w:val="22"/>
          <w:szCs w:val="20"/>
        </w:rPr>
        <w:t xml:space="preserve"> 449</w:t>
      </w:r>
      <w:r w:rsidR="00275744">
        <w:rPr>
          <w:rFonts w:asciiTheme="minorHAnsi" w:hAnsiTheme="minorHAnsi" w:cs="Arial"/>
          <w:color w:val="000000"/>
          <w:sz w:val="22"/>
          <w:szCs w:val="20"/>
        </w:rPr>
        <w:fldChar w:fldCharType="end"/>
      </w:r>
      <w:r w:rsidR="00275744">
        <w:rPr>
          <w:rFonts w:asciiTheme="minorHAnsi" w:hAnsiTheme="minorHAnsi" w:cs="Arial"/>
          <w:color w:val="000000"/>
          <w:sz w:val="22"/>
          <w:szCs w:val="20"/>
        </w:rPr>
        <w:t>, 2016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) </w:t>
      </w:r>
    </w:p>
    <w:p w:rsidR="00AD763B" w:rsidRPr="005D3517" w:rsidRDefault="00DA12D4" w:rsidP="00AD763B">
      <w:pPr>
        <w:pStyle w:val="NormalWeb"/>
        <w:numPr>
          <w:ilvl w:val="0"/>
          <w:numId w:val="1"/>
        </w:numPr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Î</w:t>
      </w:r>
      <w:r w:rsidR="00AD763B" w:rsidRPr="005D3517">
        <w:rPr>
          <w:rFonts w:asciiTheme="minorHAnsi" w:hAnsiTheme="minorHAnsi" w:cs="Arial"/>
          <w:color w:val="000000"/>
          <w:sz w:val="22"/>
          <w:szCs w:val="20"/>
        </w:rPr>
        <w:t>n fiecare săptămână este înregistrat un caz în care o femeie este violată în familie, iar la fiecare 2 zile este înregistrat un caz în care o minoră este violată</w:t>
      </w:r>
      <w:r w:rsidR="00AD763B">
        <w:rPr>
          <w:rFonts w:asciiTheme="minorHAnsi" w:hAnsiTheme="minorHAnsi" w:cs="Arial"/>
          <w:color w:val="000000"/>
          <w:sz w:val="22"/>
          <w:szCs w:val="20"/>
        </w:rPr>
        <w:t xml:space="preserve"> sau agresată sexual în f</w:t>
      </w:r>
      <w:r w:rsidR="00AD763B" w:rsidRPr="00275744">
        <w:rPr>
          <w:rFonts w:asciiTheme="minorHAnsi" w:hAnsiTheme="minorHAnsi" w:cs="Arial"/>
          <w:color w:val="000000"/>
          <w:sz w:val="22"/>
          <w:szCs w:val="20"/>
        </w:rPr>
        <w:t>amilie (</w:t>
      </w:r>
      <w:hyperlink r:id="rId11" w:history="1">
        <w:r w:rsidR="00275744" w:rsidRPr="00275744">
          <w:rPr>
            <w:rStyle w:val="Hyperlink"/>
            <w:rFonts w:asciiTheme="minorHAnsi" w:hAnsiTheme="minorHAnsi" w:cs="Arial"/>
            <w:sz w:val="22"/>
            <w:szCs w:val="20"/>
          </w:rPr>
          <w:t>studiul Rețelei VIF, 2017</w:t>
        </w:r>
      </w:hyperlink>
      <w:r w:rsidR="00AD763B" w:rsidRPr="00275744">
        <w:rPr>
          <w:rFonts w:asciiTheme="minorHAnsi" w:hAnsiTheme="minorHAnsi" w:cs="Arial"/>
          <w:color w:val="000000"/>
          <w:sz w:val="22"/>
          <w:szCs w:val="20"/>
        </w:rPr>
        <w:t>)</w:t>
      </w:r>
      <w:bookmarkStart w:id="0" w:name="_GoBack"/>
      <w:bookmarkEnd w:id="0"/>
    </w:p>
    <w:p w:rsidR="005D5811" w:rsidRPr="005D3517" w:rsidRDefault="005D5811" w:rsidP="005D5811">
      <w:pPr>
        <w:pStyle w:val="NormalWeb"/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lastRenderedPageBreak/>
        <w:t xml:space="preserve">Pentru organizațiile membre ale Rețelei VIF, 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>ordin</w:t>
      </w:r>
      <w:r>
        <w:rPr>
          <w:rFonts w:asciiTheme="minorHAnsi" w:hAnsiTheme="minorHAnsi" w:cs="Arial"/>
          <w:color w:val="000000"/>
          <w:sz w:val="22"/>
          <w:szCs w:val="20"/>
        </w:rPr>
        <w:t>ul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 de protecție provizoriu emis de polițist imediat de la constatarea faptei, finanțarea adăposturilor și serviciilor pentru victime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și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 implementarea </w:t>
      </w:r>
      <w:hyperlink r:id="rId12" w:tgtFrame="_blank" w:history="1">
        <w:r w:rsidRPr="005D3517">
          <w:rPr>
            <w:rStyle w:val="Hyperlink"/>
            <w:rFonts w:asciiTheme="minorHAnsi" w:hAnsiTheme="minorHAnsi" w:cs="Arial"/>
            <w:color w:val="1155CC"/>
            <w:sz w:val="22"/>
            <w:szCs w:val="20"/>
          </w:rPr>
          <w:t>Convenției de la Istanbul</w:t>
        </w:r>
      </w:hyperlink>
      <w:r>
        <w:rPr>
          <w:rFonts w:asciiTheme="minorHAnsi" w:hAnsiTheme="minorHAnsi" w:cs="Arial"/>
          <w:color w:val="000000"/>
          <w:sz w:val="22"/>
          <w:szCs w:val="20"/>
        </w:rPr>
        <w:t xml:space="preserve">, </w:t>
      </w:r>
      <w:r w:rsidR="00577379">
        <w:rPr>
          <w:rFonts w:asciiTheme="minorHAnsi" w:hAnsiTheme="minorHAnsi" w:cs="Arial"/>
          <w:color w:val="000000"/>
          <w:sz w:val="22"/>
          <w:szCs w:val="20"/>
        </w:rPr>
        <w:t xml:space="preserve">au constitui obiectivele a 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numeroase demersuri de </w:t>
      </w:r>
      <w:proofErr w:type="spellStart"/>
      <w:r>
        <w:rPr>
          <w:rFonts w:asciiTheme="minorHAnsi" w:hAnsiTheme="minorHAnsi" w:cs="Arial"/>
          <w:color w:val="000000"/>
          <w:sz w:val="22"/>
          <w:szCs w:val="20"/>
        </w:rPr>
        <w:t>advocacy</w:t>
      </w:r>
      <w:proofErr w:type="spellEnd"/>
      <w:r>
        <w:rPr>
          <w:rFonts w:asciiTheme="minorHAnsi" w:hAnsiTheme="minorHAnsi" w:cs="Arial"/>
          <w:color w:val="000000"/>
          <w:sz w:val="22"/>
          <w:szCs w:val="20"/>
        </w:rPr>
        <w:t xml:space="preserve">. </w:t>
      </w:r>
    </w:p>
    <w:p w:rsidR="0081526B" w:rsidRPr="00AD763B" w:rsidRDefault="00710D2F" w:rsidP="00AD763B">
      <w:pPr>
        <w:pStyle w:val="NormalWeb"/>
        <w:shd w:val="clear" w:color="auto" w:fill="FFFFFF"/>
        <w:spacing w:after="180" w:afterAutospacing="0"/>
        <w:jc w:val="both"/>
        <w:rPr>
          <w:rFonts w:asciiTheme="minorHAnsi" w:hAnsiTheme="minorHAnsi" w:cs="Arial"/>
          <w:color w:val="000000"/>
          <w:sz w:val="22"/>
          <w:szCs w:val="20"/>
        </w:rPr>
      </w:pPr>
      <w:r w:rsidRPr="00AD763B">
        <w:rPr>
          <w:rFonts w:asciiTheme="minorHAnsi" w:hAnsiTheme="minorHAnsi" w:cs="Arial"/>
          <w:color w:val="000000"/>
          <w:sz w:val="22"/>
          <w:szCs w:val="20"/>
        </w:rPr>
        <w:t>Traversăm un moment în care atacurile la adresa drepturilor femeilor au devenit din ce în ce mai puternice</w:t>
      </w:r>
      <w:r w:rsidR="004F6F4C">
        <w:rPr>
          <w:rFonts w:asciiTheme="minorHAnsi" w:hAnsiTheme="minorHAnsi" w:cs="Arial"/>
          <w:color w:val="000000"/>
          <w:sz w:val="22"/>
          <w:szCs w:val="20"/>
        </w:rPr>
        <w:t>,</w:t>
      </w:r>
      <w:r w:rsidRPr="00AD763B">
        <w:rPr>
          <w:rFonts w:asciiTheme="minorHAnsi" w:hAnsiTheme="minorHAnsi" w:cs="Arial"/>
          <w:color w:val="000000"/>
          <w:sz w:val="22"/>
          <w:szCs w:val="20"/>
        </w:rPr>
        <w:t xml:space="preserve"> atât în România, cât și în regiune.</w:t>
      </w:r>
      <w:r w:rsidR="00E34955" w:rsidRPr="00AD763B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9362E6" w:rsidRPr="00AD763B">
        <w:rPr>
          <w:rFonts w:asciiTheme="minorHAnsi" w:hAnsiTheme="minorHAnsi" w:cs="Arial"/>
          <w:color w:val="000000"/>
          <w:sz w:val="22"/>
          <w:szCs w:val="20"/>
        </w:rPr>
        <w:t>Cerem autorităților să își asume cu responsabilitate datoria de a continua procesul de armonizare a legislației naționale pentru a cuprinde toate prevederile Convenției de la Istanbul, ceea ce va asigura o protecție re</w:t>
      </w:r>
      <w:r w:rsidR="00AD763B" w:rsidRPr="00AD763B">
        <w:rPr>
          <w:rFonts w:asciiTheme="minorHAnsi" w:hAnsiTheme="minorHAnsi" w:cs="Arial"/>
          <w:color w:val="000000"/>
          <w:sz w:val="22"/>
          <w:szCs w:val="20"/>
        </w:rPr>
        <w:t>ală pentru victimele violenței.</w:t>
      </w:r>
    </w:p>
    <w:p w:rsidR="009362E6" w:rsidRPr="005D3517" w:rsidRDefault="009362E6" w:rsidP="005D3517">
      <w:pPr>
        <w:pStyle w:val="NormalWeb"/>
        <w:shd w:val="clear" w:color="auto" w:fill="FFFFFF"/>
        <w:spacing w:after="180" w:afterAutospacing="0"/>
        <w:jc w:val="both"/>
        <w:rPr>
          <w:rFonts w:asciiTheme="minorHAnsi" w:hAnsiTheme="minorHAnsi"/>
          <w:sz w:val="22"/>
          <w:szCs w:val="20"/>
        </w:rPr>
      </w:pPr>
      <w:r w:rsidRPr="005D3517">
        <w:rPr>
          <w:rFonts w:asciiTheme="minorHAnsi" w:hAnsiTheme="minorHAnsi" w:cs="Arial"/>
          <w:color w:val="000000"/>
          <w:sz w:val="22"/>
          <w:szCs w:val="20"/>
        </w:rPr>
        <w:t>Solidarizarea societății civile în jurul acestui subiect transmite un mesaj</w:t>
      </w:r>
      <w:r w:rsidR="002C7744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AD763B">
        <w:rPr>
          <w:rFonts w:asciiTheme="minorHAnsi" w:hAnsiTheme="minorHAnsi" w:cs="Arial"/>
          <w:color w:val="000000"/>
          <w:sz w:val="22"/>
          <w:szCs w:val="20"/>
        </w:rPr>
        <w:t>de condamnare publică a</w:t>
      </w:r>
      <w:r w:rsidRPr="005D3517">
        <w:rPr>
          <w:rFonts w:asciiTheme="minorHAnsi" w:hAnsiTheme="minorHAnsi" w:cs="Arial"/>
          <w:color w:val="000000"/>
          <w:sz w:val="22"/>
          <w:szCs w:val="20"/>
        </w:rPr>
        <w:t xml:space="preserve"> violenței împotriva femeilor și este o etapă importantă în lupta comună împotriva curentului conservator care susține familia tradițională și implicit rolurile de gen care favorizează violența domestică.</w:t>
      </w:r>
    </w:p>
    <w:p w:rsidR="009C26B1" w:rsidRDefault="009C26B1" w:rsidP="005D5811">
      <w:pPr>
        <w:pStyle w:val="NormalWeb"/>
        <w:shd w:val="clear" w:color="auto" w:fill="FFFFFF"/>
        <w:spacing w:after="180" w:afterAutospacing="0"/>
        <w:jc w:val="both"/>
        <w:rPr>
          <w:rFonts w:asciiTheme="minorHAnsi" w:hAnsiTheme="minorHAnsi" w:cs="Arial"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P</w:t>
      </w:r>
      <w:r w:rsidR="005D5811">
        <w:rPr>
          <w:rFonts w:asciiTheme="minorHAnsi" w:hAnsiTheme="minorHAnsi" w:cs="Arial"/>
          <w:color w:val="000000"/>
          <w:sz w:val="22"/>
          <w:szCs w:val="20"/>
        </w:rPr>
        <w:t>rin p</w:t>
      </w:r>
      <w:r w:rsidR="00904429" w:rsidRPr="005D3517">
        <w:rPr>
          <w:rFonts w:asciiTheme="minorHAnsi" w:hAnsiTheme="minorHAnsi" w:cs="Arial"/>
          <w:color w:val="000000"/>
          <w:sz w:val="22"/>
          <w:szCs w:val="20"/>
        </w:rPr>
        <w:t>resiunea publică generată de Marș</w:t>
      </w:r>
      <w:r w:rsidR="005D5811">
        <w:rPr>
          <w:rFonts w:asciiTheme="minorHAnsi" w:hAnsiTheme="minorHAnsi" w:cs="Arial"/>
          <w:color w:val="000000"/>
          <w:sz w:val="22"/>
          <w:szCs w:val="20"/>
        </w:rPr>
        <w:t>,</w:t>
      </w:r>
      <w:r>
        <w:rPr>
          <w:rFonts w:asciiTheme="minorHAnsi" w:hAnsiTheme="minorHAnsi" w:cs="Arial"/>
          <w:color w:val="000000"/>
          <w:sz w:val="22"/>
          <w:szCs w:val="20"/>
        </w:rPr>
        <w:t xml:space="preserve"> organizatorii doresc</w:t>
      </w:r>
      <w:r w:rsidR="002C7744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0"/>
        </w:rPr>
        <w:t>grăbirea</w:t>
      </w:r>
      <w:r w:rsidR="002C7744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904429" w:rsidRPr="005D3517">
        <w:rPr>
          <w:rFonts w:asciiTheme="minorHAnsi" w:hAnsiTheme="minorHAnsi" w:cs="Arial"/>
          <w:color w:val="000000"/>
          <w:sz w:val="22"/>
          <w:szCs w:val="20"/>
        </w:rPr>
        <w:t>procesul</w:t>
      </w:r>
      <w:r>
        <w:rPr>
          <w:rFonts w:asciiTheme="minorHAnsi" w:hAnsiTheme="minorHAnsi" w:cs="Arial"/>
          <w:color w:val="000000"/>
          <w:sz w:val="22"/>
          <w:szCs w:val="20"/>
        </w:rPr>
        <w:t>ui</w:t>
      </w:r>
      <w:r w:rsidR="00904429" w:rsidRPr="005D3517">
        <w:rPr>
          <w:rFonts w:asciiTheme="minorHAnsi" w:hAnsiTheme="minorHAnsi" w:cs="Arial"/>
          <w:color w:val="000000"/>
          <w:sz w:val="22"/>
          <w:szCs w:val="20"/>
        </w:rPr>
        <w:t xml:space="preserve"> instituțional de adoptare a măsurilor necesare protejării femeilor și pedepsirii agresorilor. </w:t>
      </w:r>
    </w:p>
    <w:p w:rsidR="005D5811" w:rsidRDefault="009C26B1" w:rsidP="005D5811">
      <w:pPr>
        <w:pStyle w:val="NormalWeb"/>
        <w:shd w:val="clear" w:color="auto" w:fill="FFFFFF"/>
        <w:spacing w:after="180" w:afterAutospacing="0"/>
        <w:jc w:val="both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>Orice acțiune de condamnare publică a violenței poate contribui la</w:t>
      </w:r>
      <w:r w:rsidR="002C7744">
        <w:rPr>
          <w:rFonts w:asciiTheme="minorHAnsi" w:hAnsiTheme="minorHAnsi" w:cs="Arial"/>
          <w:color w:val="000000"/>
          <w:sz w:val="22"/>
          <w:szCs w:val="20"/>
        </w:rPr>
        <w:t xml:space="preserve"> </w:t>
      </w:r>
      <w:r w:rsidR="00904429" w:rsidRPr="005D3517">
        <w:rPr>
          <w:rFonts w:asciiTheme="minorHAnsi" w:hAnsiTheme="minorHAnsi" w:cs="Arial"/>
          <w:color w:val="000000"/>
          <w:sz w:val="22"/>
          <w:szCs w:val="20"/>
        </w:rPr>
        <w:t>schimbarea mentalităților privind</w:t>
      </w:r>
      <w:r w:rsidR="00904429" w:rsidRPr="005D5811">
        <w:rPr>
          <w:rFonts w:asciiTheme="minorHAnsi" w:hAnsiTheme="minorHAnsi" w:cs="Arial"/>
          <w:sz w:val="22"/>
          <w:szCs w:val="20"/>
        </w:rPr>
        <w:t xml:space="preserve"> blamarea victimei și </w:t>
      </w:r>
      <w:r w:rsidR="004F6F4C">
        <w:rPr>
          <w:rFonts w:asciiTheme="minorHAnsi" w:hAnsiTheme="minorHAnsi" w:cs="Arial"/>
          <w:sz w:val="22"/>
          <w:szCs w:val="20"/>
        </w:rPr>
        <w:t xml:space="preserve">la </w:t>
      </w:r>
      <w:r w:rsidR="00904429" w:rsidRPr="005D5811">
        <w:rPr>
          <w:rFonts w:asciiTheme="minorHAnsi" w:hAnsiTheme="minorHAnsi" w:cs="Arial"/>
          <w:sz w:val="22"/>
          <w:szCs w:val="20"/>
        </w:rPr>
        <w:t>combaterea reticenței celor din jur sau a autorităților de a interveni atunci când o femeie este agresată de partener.</w:t>
      </w:r>
    </w:p>
    <w:p w:rsidR="005D5811" w:rsidRDefault="005D5811" w:rsidP="005D5811">
      <w:pPr>
        <w:pStyle w:val="NormalWeb"/>
        <w:shd w:val="clear" w:color="auto" w:fill="FFFFFF"/>
        <w:spacing w:after="180" w:afterAutospacing="0"/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* * *</w:t>
      </w:r>
    </w:p>
    <w:p w:rsidR="005D5811" w:rsidRPr="005D5811" w:rsidRDefault="005D5811" w:rsidP="005D58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</w:rPr>
      </w:pPr>
      <w:r w:rsidRPr="005D5811">
        <w:rPr>
          <w:rFonts w:asciiTheme="minorHAnsi" w:hAnsiTheme="minorHAnsi" w:cs="Arial"/>
          <w:b/>
          <w:bCs/>
          <w:color w:val="000000"/>
          <w:sz w:val="20"/>
          <w:szCs w:val="20"/>
        </w:rPr>
        <w:t>Despre organizatori:</w:t>
      </w:r>
    </w:p>
    <w:p w:rsidR="005D5811" w:rsidRPr="005D5811" w:rsidRDefault="00254F20" w:rsidP="005D58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5D5811" w:rsidRPr="005D5811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>Rețeaua pentru Prevenirea și Combaterea Violenței împotriva Femeilor</w:t>
        </w:r>
      </w:hyperlink>
      <w:r w:rsidR="005D5811" w:rsidRPr="005D5811">
        <w:rPr>
          <w:rFonts w:asciiTheme="minorHAnsi" w:hAnsiTheme="minorHAnsi" w:cstheme="minorHAnsi"/>
          <w:color w:val="000000"/>
          <w:sz w:val="20"/>
          <w:szCs w:val="20"/>
        </w:rPr>
        <w:t xml:space="preserve"> este formată din</w:t>
      </w:r>
      <w:r w:rsidR="005D5811" w:rsidRPr="00D46DF6">
        <w:rPr>
          <w:rFonts w:asciiTheme="minorHAnsi" w:hAnsiTheme="minorHAnsi" w:cstheme="minorHAnsi"/>
          <w:sz w:val="20"/>
          <w:szCs w:val="20"/>
        </w:rPr>
        <w:t xml:space="preserve"> </w:t>
      </w:r>
      <w:r w:rsidR="00D46DF6" w:rsidRPr="00D46DF6">
        <w:rPr>
          <w:rFonts w:asciiTheme="minorHAnsi" w:hAnsiTheme="minorHAnsi" w:cstheme="minorHAnsi"/>
          <w:sz w:val="20"/>
          <w:szCs w:val="20"/>
        </w:rPr>
        <w:t>24</w:t>
      </w:r>
      <w:r w:rsidR="005D5811" w:rsidRPr="00D46DF6">
        <w:rPr>
          <w:rFonts w:asciiTheme="minorHAnsi" w:hAnsiTheme="minorHAnsi" w:cstheme="minorHAnsi"/>
          <w:sz w:val="20"/>
          <w:szCs w:val="20"/>
        </w:rPr>
        <w:t xml:space="preserve"> de organizații neguvernamentale și are scopul de a promova drepturile femeilor, de a proteja victimele violen</w:t>
      </w:r>
      <w:r w:rsidR="005D5811" w:rsidRPr="005D5811">
        <w:rPr>
          <w:rFonts w:asciiTheme="minorHAnsi" w:hAnsiTheme="minorHAnsi" w:cstheme="minorHAnsi"/>
          <w:color w:val="000000"/>
          <w:sz w:val="20"/>
          <w:szCs w:val="20"/>
        </w:rPr>
        <w:t>ței de gen și de a combate discriminarea de gen.</w:t>
      </w:r>
    </w:p>
    <w:p w:rsidR="005D5811" w:rsidRPr="005D5811" w:rsidRDefault="005D5811" w:rsidP="005D58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D5811">
        <w:rPr>
          <w:rFonts w:asciiTheme="minorHAnsi" w:hAnsiTheme="minorHAnsi" w:cstheme="minorHAnsi"/>
          <w:color w:val="000000"/>
          <w:sz w:val="20"/>
          <w:szCs w:val="20"/>
        </w:rPr>
        <w:t>În ultimii trei ani, Rețeaua a susținut semnarea și ratificarea</w:t>
      </w:r>
      <w:hyperlink r:id="rId14" w:history="1">
        <w:r w:rsidRPr="005D5811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 xml:space="preserve"> Convenției de la Istanbul</w:t>
        </w:r>
      </w:hyperlink>
      <w:r w:rsidRPr="005D5811">
        <w:rPr>
          <w:rFonts w:asciiTheme="minorHAnsi" w:hAnsiTheme="minorHAnsi" w:cstheme="minorHAnsi"/>
          <w:color w:val="000000"/>
          <w:sz w:val="20"/>
          <w:szCs w:val="20"/>
        </w:rPr>
        <w:t xml:space="preserve"> și a participat în grupuri de lucru alături de reprezentanți ai Guvernului și Parlamentului pentru propuneri de modificare a legislației din România în acord cu prevederile acestei Convenții.</w:t>
      </w:r>
    </w:p>
    <w:p w:rsidR="005D5811" w:rsidRPr="005D5811" w:rsidRDefault="005D5811" w:rsidP="005D5811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5D5811">
        <w:rPr>
          <w:rFonts w:asciiTheme="minorHAnsi" w:hAnsiTheme="minorHAnsi" w:cstheme="minorHAnsi"/>
          <w:color w:val="000000"/>
          <w:sz w:val="20"/>
          <w:szCs w:val="20"/>
        </w:rPr>
        <w:t>Cea mai recentă activitate a Rețelei o constituie realizarea</w:t>
      </w:r>
      <w:hyperlink r:id="rId15" w:history="1">
        <w:r w:rsidRPr="005D5811">
          <w:rPr>
            <w:rStyle w:val="Hyperlink"/>
            <w:rFonts w:asciiTheme="minorHAnsi" w:hAnsiTheme="minorHAnsi" w:cstheme="minorHAnsi"/>
            <w:color w:val="1155CC"/>
            <w:sz w:val="20"/>
            <w:szCs w:val="20"/>
          </w:rPr>
          <w:t xml:space="preserve"> Studiului privind monitorizarea implementării ordinului de protecție în perioada 2012-2016 și a altor măsuri și servicii în sprijinul victimelor.</w:t>
        </w:r>
      </w:hyperlink>
      <w:r w:rsidR="002C774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5D5811" w:rsidRDefault="005D5811" w:rsidP="005D5811">
      <w:pPr>
        <w:pStyle w:val="NormalWeb"/>
        <w:shd w:val="clear" w:color="auto" w:fill="FFFFFF"/>
        <w:spacing w:after="180" w:afterAutospacing="0"/>
        <w:jc w:val="center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* * *</w:t>
      </w:r>
    </w:p>
    <w:p w:rsidR="005D5811" w:rsidRPr="005D5811" w:rsidRDefault="005D5811" w:rsidP="005D581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5D5811">
        <w:rPr>
          <w:rFonts w:cstheme="minorHAnsi"/>
          <w:b/>
          <w:sz w:val="20"/>
          <w:szCs w:val="20"/>
        </w:rPr>
        <w:t xml:space="preserve">Persoane de contact: </w:t>
      </w:r>
    </w:p>
    <w:p w:rsidR="00D46DF6" w:rsidRDefault="00D46DF6" w:rsidP="00D46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Mihaela Săsărman, Asociația </w:t>
      </w:r>
      <w:proofErr w:type="spellStart"/>
      <w:r>
        <w:rPr>
          <w:rFonts w:cstheme="minorHAnsi"/>
          <w:color w:val="000000"/>
          <w:sz w:val="20"/>
          <w:szCs w:val="20"/>
          <w:shd w:val="clear" w:color="auto" w:fill="FFFFFF"/>
        </w:rPr>
        <w:t>Transcena</w:t>
      </w:r>
      <w:proofErr w:type="spellEnd"/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Pr="00AD763B">
        <w:rPr>
          <w:rFonts w:cstheme="minorHAnsi"/>
          <w:color w:val="000000"/>
          <w:sz w:val="20"/>
          <w:szCs w:val="20"/>
          <w:shd w:val="clear" w:color="auto" w:fill="FFFFFF"/>
        </w:rPr>
        <w:t>0723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Pr="00AD763B">
        <w:rPr>
          <w:rFonts w:cstheme="minorHAnsi"/>
          <w:color w:val="000000"/>
          <w:sz w:val="20"/>
          <w:szCs w:val="20"/>
          <w:shd w:val="clear" w:color="auto" w:fill="FFFFFF"/>
        </w:rPr>
        <w:t>300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  <w:r w:rsidRPr="00AD763B">
        <w:rPr>
          <w:rFonts w:cstheme="minorHAnsi"/>
          <w:color w:val="000000"/>
          <w:sz w:val="20"/>
          <w:szCs w:val="20"/>
          <w:shd w:val="clear" w:color="auto" w:fill="FFFFFF"/>
        </w:rPr>
        <w:t>403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hyperlink r:id="rId16" w:history="1">
        <w:r w:rsidRPr="00795967">
          <w:rPr>
            <w:rStyle w:val="Hyperlink"/>
            <w:rFonts w:cstheme="minorHAnsi"/>
            <w:sz w:val="20"/>
            <w:szCs w:val="20"/>
            <w:shd w:val="clear" w:color="auto" w:fill="FFFFFF"/>
          </w:rPr>
          <w:t>mihaela@transcena.ro</w:t>
        </w:r>
      </w:hyperlink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D46DF6" w:rsidRPr="00D46DF6" w:rsidRDefault="00D46DF6" w:rsidP="00D46D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Cristina Horia, Fundația Sensiblu, 0726. 301.331, </w:t>
      </w:r>
      <w:hyperlink r:id="rId17" w:history="1">
        <w:r w:rsidRPr="00795967">
          <w:rPr>
            <w:rStyle w:val="Hyperlink"/>
            <w:rFonts w:cstheme="minorHAnsi"/>
            <w:sz w:val="20"/>
            <w:szCs w:val="20"/>
            <w:shd w:val="clear" w:color="auto" w:fill="FFFFFF"/>
          </w:rPr>
          <w:t>Cristina.Horia@adpharma.com</w:t>
        </w:r>
      </w:hyperlink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5D5811" w:rsidRPr="005D5811" w:rsidRDefault="005D5811" w:rsidP="005D5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D5811">
        <w:rPr>
          <w:rFonts w:cstheme="minorHAnsi"/>
          <w:sz w:val="20"/>
          <w:szCs w:val="20"/>
        </w:rPr>
        <w:t xml:space="preserve">Andreea Bragă, Centrul Filia, </w:t>
      </w:r>
      <w:r w:rsidRPr="005D5811">
        <w:rPr>
          <w:rFonts w:cstheme="minorHAnsi"/>
          <w:color w:val="000000"/>
          <w:sz w:val="20"/>
          <w:szCs w:val="20"/>
        </w:rPr>
        <w:t>0724 295 533</w:t>
      </w:r>
      <w:r w:rsidRPr="005D5811">
        <w:rPr>
          <w:rFonts w:cstheme="minorHAnsi"/>
          <w:sz w:val="20"/>
          <w:szCs w:val="20"/>
        </w:rPr>
        <w:t xml:space="preserve">, </w:t>
      </w:r>
      <w:hyperlink r:id="rId18" w:history="1">
        <w:r w:rsidRPr="005D5811">
          <w:rPr>
            <w:rStyle w:val="Hyperlink"/>
            <w:rFonts w:cstheme="minorHAnsi"/>
            <w:sz w:val="20"/>
            <w:szCs w:val="20"/>
            <w:shd w:val="clear" w:color="auto" w:fill="FFFFFF"/>
          </w:rPr>
          <w:t>andreea.braga@centrulfilia.ro</w:t>
        </w:r>
      </w:hyperlink>
      <w:r w:rsidRPr="005D581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5D5811" w:rsidRPr="005D5811" w:rsidRDefault="005D5811" w:rsidP="005D58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5D5811">
        <w:rPr>
          <w:rFonts w:cstheme="minorHAnsi"/>
          <w:color w:val="000000"/>
          <w:sz w:val="20"/>
          <w:szCs w:val="20"/>
          <w:shd w:val="clear" w:color="auto" w:fill="FFFFFF"/>
        </w:rPr>
        <w:t xml:space="preserve">Tudorina Mihai, Asociația Front, 0741.731.424, </w:t>
      </w:r>
      <w:hyperlink r:id="rId19" w:history="1">
        <w:r w:rsidRPr="005D5811">
          <w:rPr>
            <w:rStyle w:val="Hyperlink"/>
            <w:rFonts w:cstheme="minorHAnsi"/>
            <w:sz w:val="20"/>
            <w:szCs w:val="20"/>
            <w:shd w:val="clear" w:color="auto" w:fill="FFFFFF"/>
          </w:rPr>
          <w:t>front.feminist@gmail.com</w:t>
        </w:r>
      </w:hyperlink>
    </w:p>
    <w:p w:rsidR="005D5811" w:rsidRPr="005D5811" w:rsidRDefault="005D5811" w:rsidP="005D581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sectPr w:rsidR="005D5811" w:rsidRPr="005D5811" w:rsidSect="00490973">
      <w:headerReference w:type="default" r:id="rId20"/>
      <w:footerReference w:type="default" r:id="rId21"/>
      <w:pgSz w:w="11906" w:h="16838"/>
      <w:pgMar w:top="10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F20" w:rsidRDefault="00254F20" w:rsidP="007949AD">
      <w:pPr>
        <w:spacing w:after="0" w:line="240" w:lineRule="auto"/>
      </w:pPr>
      <w:r>
        <w:separator/>
      </w:r>
    </w:p>
  </w:endnote>
  <w:endnote w:type="continuationSeparator" w:id="0">
    <w:p w:rsidR="00254F20" w:rsidRDefault="00254F20" w:rsidP="0079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379" w:rsidRPr="00577379" w:rsidRDefault="00577379" w:rsidP="00577379">
    <w:pPr>
      <w:jc w:val="center"/>
    </w:pPr>
    <w:r w:rsidRPr="00577379">
      <w:t>***</w:t>
    </w:r>
  </w:p>
  <w:p w:rsidR="00D25D35" w:rsidRPr="00577379" w:rsidRDefault="00254F20" w:rsidP="00D25D35">
    <w:pPr>
      <w:pStyle w:val="Subtitle"/>
      <w:jc w:val="center"/>
    </w:pPr>
    <w:hyperlink r:id="rId1" w:history="1">
      <w:r w:rsidR="00D25D35" w:rsidRPr="00577379">
        <w:rPr>
          <w:rStyle w:val="Hyperlink"/>
          <w:sz w:val="18"/>
          <w:szCs w:val="18"/>
        </w:rPr>
        <w:t>https://violentaimpotrivafemeilor.ro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F20" w:rsidRDefault="00254F20" w:rsidP="007949AD">
      <w:pPr>
        <w:spacing w:after="0" w:line="240" w:lineRule="auto"/>
      </w:pPr>
      <w:r>
        <w:separator/>
      </w:r>
    </w:p>
  </w:footnote>
  <w:footnote w:type="continuationSeparator" w:id="0">
    <w:p w:rsidR="00254F20" w:rsidRDefault="00254F20" w:rsidP="0079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9AD" w:rsidRDefault="007949AD">
    <w:pPr>
      <w:pStyle w:val="Header"/>
    </w:pPr>
    <w:r w:rsidRPr="008E4F01">
      <w:rPr>
        <w:noProof/>
        <w:lang w:eastAsia="ro-RO"/>
      </w:rPr>
      <w:drawing>
        <wp:inline distT="0" distB="0" distL="0" distR="0" wp14:anchorId="79827C0B" wp14:editId="1DDDA444">
          <wp:extent cx="2581275" cy="874107"/>
          <wp:effectExtent l="0" t="0" r="0" b="2540"/>
          <wp:docPr id="7" name="Picture 7" descr="C:\Users\Dorina\Desktop\FRONT\retea Mihaela Sasarman\site\logo-vif-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ina\Desktop\FRONT\retea Mihaela Sasarman\site\logo-vif-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529" cy="893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49AD" w:rsidRDefault="00794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78F4"/>
    <w:multiLevelType w:val="hybridMultilevel"/>
    <w:tmpl w:val="01683E7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3F00B6A"/>
    <w:multiLevelType w:val="hybridMultilevel"/>
    <w:tmpl w:val="29EA6D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EE"/>
    <w:rsid w:val="00254F20"/>
    <w:rsid w:val="00275744"/>
    <w:rsid w:val="002C7744"/>
    <w:rsid w:val="00490973"/>
    <w:rsid w:val="004F6F4C"/>
    <w:rsid w:val="00577379"/>
    <w:rsid w:val="005D3517"/>
    <w:rsid w:val="005D5811"/>
    <w:rsid w:val="00710D2F"/>
    <w:rsid w:val="00720982"/>
    <w:rsid w:val="007949AD"/>
    <w:rsid w:val="007F2E8E"/>
    <w:rsid w:val="0081526B"/>
    <w:rsid w:val="00845F87"/>
    <w:rsid w:val="00904429"/>
    <w:rsid w:val="009055CE"/>
    <w:rsid w:val="009362E6"/>
    <w:rsid w:val="009419EE"/>
    <w:rsid w:val="00946C06"/>
    <w:rsid w:val="00967842"/>
    <w:rsid w:val="009C26B1"/>
    <w:rsid w:val="009C2AE1"/>
    <w:rsid w:val="00A021EF"/>
    <w:rsid w:val="00A43ABF"/>
    <w:rsid w:val="00AD763B"/>
    <w:rsid w:val="00BB17C1"/>
    <w:rsid w:val="00BF2184"/>
    <w:rsid w:val="00C55800"/>
    <w:rsid w:val="00CA24C9"/>
    <w:rsid w:val="00D25D35"/>
    <w:rsid w:val="00D46DF6"/>
    <w:rsid w:val="00D529D0"/>
    <w:rsid w:val="00DA12D4"/>
    <w:rsid w:val="00E21BB9"/>
    <w:rsid w:val="00E34955"/>
    <w:rsid w:val="00E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B736FC-A85B-411B-A705-55BECF13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AD"/>
  </w:style>
  <w:style w:type="paragraph" w:styleId="Footer">
    <w:name w:val="footer"/>
    <w:basedOn w:val="Normal"/>
    <w:link w:val="FooterChar"/>
    <w:uiPriority w:val="99"/>
    <w:unhideWhenUsed/>
    <w:rsid w:val="00794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AD"/>
  </w:style>
  <w:style w:type="character" w:styleId="Hyperlink">
    <w:name w:val="Hyperlink"/>
    <w:basedOn w:val="DefaultParagraphFont"/>
    <w:uiPriority w:val="99"/>
    <w:unhideWhenUsed/>
    <w:rsid w:val="009044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44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152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76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76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26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5D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5D3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olentaimpotrivafemeilor.ro/" TargetMode="External"/><Relationship Id="rId13" Type="http://schemas.openxmlformats.org/officeDocument/2006/relationships/hyperlink" Target="http://www.violentaimpotrivafemeilor.ro/" TargetMode="External"/><Relationship Id="rId18" Type="http://schemas.openxmlformats.org/officeDocument/2006/relationships/hyperlink" Target="mailto:andreea.braga@centrulfilia.ro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facebook.com/events/333730700789812/" TargetMode="External"/><Relationship Id="rId12" Type="http://schemas.openxmlformats.org/officeDocument/2006/relationships/hyperlink" Target="https://violentaimpotrivafemeilor.ro/conventia-de-la-istanbul/" TargetMode="External"/><Relationship Id="rId17" Type="http://schemas.openxmlformats.org/officeDocument/2006/relationships/hyperlink" Target="mailto:Cristina.Horia@adpharm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haela@transcena.ro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olentaimpotrivafemeilor.ro/studiu-exploratoriu-cu-privire-la-implementarea-ordinului-de-protectie-si-a-prevederilor-referitoare-la-violenta-in-familie-din-codul-penal-al-romaniei-in-perioada-2012-201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iolentaimpotrivafemeilor.ro/studiu-exploratoriu-cu-privire-la-implementarea-ordinului-de-protectie-si-a-prevederilor-referitoare-la-violenta-in-familie-din-codul-penal-al-romaniei-in-perioada-2012-201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olentaimpotrivafemeilor.ro/violenta-in-familie-in-2017-conform-datelor-oficiale-ale-politiei/" TargetMode="External"/><Relationship Id="rId19" Type="http://schemas.openxmlformats.org/officeDocument/2006/relationships/hyperlink" Target="mailto:front.feminis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olentaimpotrivafemeilor.ro/violenta-impotriva-femeilor-o-ancheta-la-nivelul-ue/" TargetMode="External"/><Relationship Id="rId14" Type="http://schemas.openxmlformats.org/officeDocument/2006/relationships/hyperlink" Target="https://rm.coe.int/1680464e9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iolentaimpotrivafemeilo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934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Cristina Bordei (horia)</dc:creator>
  <cp:keywords/>
  <dc:description/>
  <cp:lastModifiedBy>Tudorina M</cp:lastModifiedBy>
  <cp:revision>5</cp:revision>
  <dcterms:created xsi:type="dcterms:W3CDTF">2018-10-16T07:24:00Z</dcterms:created>
  <dcterms:modified xsi:type="dcterms:W3CDTF">2018-10-16T07:51:00Z</dcterms:modified>
</cp:coreProperties>
</file>